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3E6EB" w14:textId="77777777" w:rsidR="00047F5D" w:rsidRPr="00152DEB" w:rsidRDefault="00F76599" w:rsidP="00047F5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>НАБАВИТИ РАЧУНАРЕ ЗА У</w:t>
      </w:r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ЧЕНИКЕ И УЧЕНИЦЕ</w:t>
      </w:r>
    </w:p>
    <w:p w14:paraId="007E89EF" w14:textId="77777777" w:rsidR="00047F5D" w:rsidRPr="00152DEB" w:rsidRDefault="00DF45F8" w:rsidP="00047F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>Четврти</w:t>
      </w:r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класификациони период </w:t>
      </w: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школске 2019/2020. године </w:t>
      </w:r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провели смо у изолацији са одржавањем наставе на даљину. Једна од тема која се наметнула је како ће наши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успети да одговоре новонасталој ситуацији, а нису опремљени за такав вид наставе. У истраживачком раду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Алмедине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Хатарић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, МА и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Сејфе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Папић,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доц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. др.  „УПОТРЕБА ИНФОРМАЦИОНО КОМУНИКАЦИОНИХ ТЕХНОЛОГИЈА</w:t>
      </w: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У НАСТАВИ“  објављеног  на 11.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Научно-стручном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скупу са међународним учешћем ”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Q</w:t>
      </w:r>
      <w:r w:rsidRPr="00152DEB">
        <w:rPr>
          <w:rFonts w:ascii="Times New Roman" w:hAnsi="Times New Roman" w:cs="Times New Roman"/>
          <w:sz w:val="24"/>
          <w:szCs w:val="24"/>
          <w:lang w:val="sr-Cyrl-RS"/>
        </w:rPr>
        <w:t>UALITY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2019”, Неум, Б&amp;Х, 14.-16. Јун 2019. године можемо видети шта су од средстава за рад на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длаљину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имали  испитаници који су учествовали у анкети.  Од 500 испитаника 100 су били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основних школа, 200 </w:t>
      </w:r>
      <w:proofErr w:type="spellStart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средњих школа и 200 студената прве године основних академских студија</w:t>
      </w:r>
      <w:r w:rsidR="00EA3DC9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у Босни и Херцеговини</w:t>
      </w:r>
      <w:r w:rsidR="00047F5D" w:rsidRPr="00152DE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F1215"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Босна и Херцеговина је земља из окружења са сличним образовним системом па се можемо послужити са подацима из тог истраживања.</w:t>
      </w:r>
    </w:p>
    <w:p w14:paraId="117E5105" w14:textId="77777777" w:rsidR="00047F5D" w:rsidRPr="00152DEB" w:rsidRDefault="00047F5D" w:rsidP="00047F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Друга табела овог истраживања бавила се питањем колико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је имало средства за рад. Само 50%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завршног разреда основних школа имало је рачунар док 100%  мобилни телефон. Код анкетираних средњошколаца њих 75% имало је рачунар, а 100% њих мобилни телефон. Сви анкетирани студенти имали су и рачунар и мобилни телефон, односно само студенти су материјално обезбеђени за учење на даљину. 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403"/>
        <w:gridCol w:w="983"/>
        <w:gridCol w:w="1097"/>
        <w:gridCol w:w="756"/>
        <w:gridCol w:w="983"/>
        <w:gridCol w:w="1097"/>
        <w:gridCol w:w="756"/>
        <w:gridCol w:w="983"/>
        <w:gridCol w:w="1097"/>
        <w:gridCol w:w="756"/>
      </w:tblGrid>
      <w:tr w:rsidR="00047F5D" w:rsidRPr="00152DEB" w14:paraId="5DE19992" w14:textId="77777777" w:rsidTr="004453DD">
        <w:tc>
          <w:tcPr>
            <w:tcW w:w="9648" w:type="dxa"/>
            <w:gridSpan w:val="10"/>
          </w:tcPr>
          <w:p w14:paraId="35F6F353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 xml:space="preserve">Поседовање </w:t>
            </w:r>
            <w:proofErr w:type="spellStart"/>
            <w:r w:rsidRPr="00152DEB">
              <w:rPr>
                <w:rFonts w:ascii="Times New Roman" w:hAnsi="Times New Roman" w:cs="Times New Roman"/>
                <w:lang w:val="sr-Cyrl-RS"/>
              </w:rPr>
              <w:t>ИКТ</w:t>
            </w:r>
            <w:proofErr w:type="spellEnd"/>
            <w:r w:rsidRPr="00152DEB">
              <w:rPr>
                <w:rFonts w:ascii="Times New Roman" w:hAnsi="Times New Roman" w:cs="Times New Roman"/>
                <w:lang w:val="sr-Cyrl-RS"/>
              </w:rPr>
              <w:t xml:space="preserve"> опреме</w:t>
            </w:r>
          </w:p>
        </w:tc>
      </w:tr>
      <w:tr w:rsidR="00047F5D" w:rsidRPr="00152DEB" w14:paraId="56BA3941" w14:textId="77777777" w:rsidTr="004453DD">
        <w:tc>
          <w:tcPr>
            <w:tcW w:w="1353" w:type="dxa"/>
          </w:tcPr>
          <w:p w14:paraId="32CD531A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Број анкетираних особа</w:t>
            </w:r>
          </w:p>
        </w:tc>
        <w:tc>
          <w:tcPr>
            <w:tcW w:w="2741" w:type="dxa"/>
            <w:gridSpan w:val="3"/>
            <w:vAlign w:val="center"/>
          </w:tcPr>
          <w:p w14:paraId="09F9D6DA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Основна школа</w:t>
            </w:r>
          </w:p>
        </w:tc>
        <w:tc>
          <w:tcPr>
            <w:tcW w:w="2741" w:type="dxa"/>
            <w:gridSpan w:val="3"/>
            <w:vAlign w:val="center"/>
          </w:tcPr>
          <w:p w14:paraId="50B42AD5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Средња школа</w:t>
            </w:r>
          </w:p>
        </w:tc>
        <w:tc>
          <w:tcPr>
            <w:tcW w:w="2813" w:type="dxa"/>
            <w:gridSpan w:val="3"/>
            <w:vAlign w:val="center"/>
          </w:tcPr>
          <w:p w14:paraId="2ADC0BB7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Факултет</w:t>
            </w:r>
          </w:p>
        </w:tc>
      </w:tr>
      <w:tr w:rsidR="00047F5D" w:rsidRPr="00152DEB" w14:paraId="5A2525ED" w14:textId="77777777" w:rsidTr="004453DD">
        <w:tc>
          <w:tcPr>
            <w:tcW w:w="1353" w:type="dxa"/>
          </w:tcPr>
          <w:p w14:paraId="41336148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500</w:t>
            </w:r>
          </w:p>
        </w:tc>
        <w:tc>
          <w:tcPr>
            <w:tcW w:w="2741" w:type="dxa"/>
            <w:gridSpan w:val="3"/>
          </w:tcPr>
          <w:p w14:paraId="6B27EBDC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100</w:t>
            </w:r>
          </w:p>
        </w:tc>
        <w:tc>
          <w:tcPr>
            <w:tcW w:w="2741" w:type="dxa"/>
            <w:gridSpan w:val="3"/>
          </w:tcPr>
          <w:p w14:paraId="7590358E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200</w:t>
            </w:r>
          </w:p>
        </w:tc>
        <w:tc>
          <w:tcPr>
            <w:tcW w:w="2813" w:type="dxa"/>
            <w:gridSpan w:val="3"/>
          </w:tcPr>
          <w:p w14:paraId="38637250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200</w:t>
            </w:r>
          </w:p>
        </w:tc>
      </w:tr>
      <w:tr w:rsidR="00047F5D" w:rsidRPr="00152DEB" w14:paraId="09A98F86" w14:textId="77777777" w:rsidTr="004453DD">
        <w:tc>
          <w:tcPr>
            <w:tcW w:w="1353" w:type="dxa"/>
            <w:vMerge w:val="restart"/>
            <w:tcBorders>
              <w:left w:val="nil"/>
            </w:tcBorders>
          </w:tcPr>
          <w:p w14:paraId="5E2CDE25" w14:textId="77777777" w:rsidR="00047F5D" w:rsidRPr="00152DEB" w:rsidRDefault="00047F5D" w:rsidP="004453DD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43" w:type="dxa"/>
          </w:tcPr>
          <w:p w14:paraId="7A53249A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Рачунар</w:t>
            </w:r>
          </w:p>
        </w:tc>
        <w:tc>
          <w:tcPr>
            <w:tcW w:w="1066" w:type="dxa"/>
          </w:tcPr>
          <w:p w14:paraId="62B02F1D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Мобилни</w:t>
            </w:r>
          </w:p>
        </w:tc>
        <w:tc>
          <w:tcPr>
            <w:tcW w:w="732" w:type="dxa"/>
          </w:tcPr>
          <w:p w14:paraId="1C0C5F74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Обоје</w:t>
            </w:r>
          </w:p>
        </w:tc>
        <w:tc>
          <w:tcPr>
            <w:tcW w:w="943" w:type="dxa"/>
          </w:tcPr>
          <w:p w14:paraId="21B6988B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Рачунар</w:t>
            </w:r>
          </w:p>
        </w:tc>
        <w:tc>
          <w:tcPr>
            <w:tcW w:w="1066" w:type="dxa"/>
          </w:tcPr>
          <w:p w14:paraId="7506D732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Мобилни</w:t>
            </w:r>
          </w:p>
        </w:tc>
        <w:tc>
          <w:tcPr>
            <w:tcW w:w="732" w:type="dxa"/>
          </w:tcPr>
          <w:p w14:paraId="227A9D0A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Обоје</w:t>
            </w:r>
          </w:p>
        </w:tc>
        <w:tc>
          <w:tcPr>
            <w:tcW w:w="943" w:type="dxa"/>
          </w:tcPr>
          <w:p w14:paraId="54E7567B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Рачунар</w:t>
            </w:r>
          </w:p>
        </w:tc>
        <w:tc>
          <w:tcPr>
            <w:tcW w:w="1066" w:type="dxa"/>
          </w:tcPr>
          <w:p w14:paraId="49EDA252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Мобилни</w:t>
            </w:r>
          </w:p>
        </w:tc>
        <w:tc>
          <w:tcPr>
            <w:tcW w:w="804" w:type="dxa"/>
          </w:tcPr>
          <w:p w14:paraId="3C79045F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Обоје</w:t>
            </w:r>
          </w:p>
        </w:tc>
      </w:tr>
      <w:tr w:rsidR="00047F5D" w:rsidRPr="00152DEB" w14:paraId="404D4E3B" w14:textId="77777777" w:rsidTr="004453DD">
        <w:tc>
          <w:tcPr>
            <w:tcW w:w="1353" w:type="dxa"/>
            <w:vMerge/>
            <w:tcBorders>
              <w:left w:val="nil"/>
              <w:bottom w:val="nil"/>
            </w:tcBorders>
          </w:tcPr>
          <w:p w14:paraId="48F3C772" w14:textId="77777777" w:rsidR="00047F5D" w:rsidRPr="00152DEB" w:rsidRDefault="00047F5D" w:rsidP="004453DD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943" w:type="dxa"/>
          </w:tcPr>
          <w:p w14:paraId="4B3729FE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50%</w:t>
            </w:r>
          </w:p>
        </w:tc>
        <w:tc>
          <w:tcPr>
            <w:tcW w:w="1066" w:type="dxa"/>
          </w:tcPr>
          <w:p w14:paraId="1E52DD5A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100%</w:t>
            </w:r>
          </w:p>
        </w:tc>
        <w:tc>
          <w:tcPr>
            <w:tcW w:w="732" w:type="dxa"/>
          </w:tcPr>
          <w:p w14:paraId="6C0284A2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50%</w:t>
            </w:r>
          </w:p>
        </w:tc>
        <w:tc>
          <w:tcPr>
            <w:tcW w:w="943" w:type="dxa"/>
          </w:tcPr>
          <w:p w14:paraId="37A72ADF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75%</w:t>
            </w:r>
          </w:p>
        </w:tc>
        <w:tc>
          <w:tcPr>
            <w:tcW w:w="1066" w:type="dxa"/>
          </w:tcPr>
          <w:p w14:paraId="232475C5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100%</w:t>
            </w:r>
          </w:p>
        </w:tc>
        <w:tc>
          <w:tcPr>
            <w:tcW w:w="732" w:type="dxa"/>
          </w:tcPr>
          <w:p w14:paraId="48C6C85A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75%</w:t>
            </w:r>
          </w:p>
        </w:tc>
        <w:tc>
          <w:tcPr>
            <w:tcW w:w="943" w:type="dxa"/>
          </w:tcPr>
          <w:p w14:paraId="0D0110F8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100%</w:t>
            </w:r>
          </w:p>
        </w:tc>
        <w:tc>
          <w:tcPr>
            <w:tcW w:w="1066" w:type="dxa"/>
          </w:tcPr>
          <w:p w14:paraId="7CF4BFA0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100%</w:t>
            </w:r>
          </w:p>
        </w:tc>
        <w:tc>
          <w:tcPr>
            <w:tcW w:w="804" w:type="dxa"/>
          </w:tcPr>
          <w:p w14:paraId="54684C8B" w14:textId="77777777" w:rsidR="00047F5D" w:rsidRPr="00152DEB" w:rsidRDefault="00047F5D" w:rsidP="004453DD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52DEB">
              <w:rPr>
                <w:rFonts w:ascii="Times New Roman" w:hAnsi="Times New Roman" w:cs="Times New Roman"/>
                <w:lang w:val="sr-Cyrl-RS"/>
              </w:rPr>
              <w:t>100%</w:t>
            </w:r>
          </w:p>
        </w:tc>
      </w:tr>
    </w:tbl>
    <w:p w14:paraId="70BF1030" w14:textId="77777777" w:rsidR="00047F5D" w:rsidRPr="00152DEB" w:rsidRDefault="00047F5D" w:rsidP="00EA3DC9">
      <w:pPr>
        <w:spacing w:after="1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DCEAB6" w14:textId="77777777" w:rsidR="00047F5D" w:rsidRPr="00152DEB" w:rsidRDefault="00047F5D" w:rsidP="00EA3DC9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Табела 2. Поседовање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ИКТ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опреме код ученика завршних разреда основне и средње школе, као и студената прве године првог циклуса студија</w:t>
      </w:r>
    </w:p>
    <w:p w14:paraId="722529E5" w14:textId="51BA4A14" w:rsidR="00047F5D" w:rsidRPr="00152DEB" w:rsidRDefault="00047F5D" w:rsidP="00047F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Друга табела и њена анализа је кључ да би се уопште могла организовати настава на даљину. Средства за рад и материјални услови су основ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. Без </w:t>
      </w:r>
      <w:r w:rsidR="00EA3DC9" w:rsidRPr="00152DEB">
        <w:rPr>
          <w:rFonts w:ascii="Times New Roman" w:hAnsi="Times New Roman" w:cs="Times New Roman"/>
          <w:sz w:val="24"/>
          <w:szCs w:val="24"/>
          <w:lang w:val="sr-Cyrl-RS"/>
        </w:rPr>
        <w:t>рачунара</w:t>
      </w: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наставе нема. С обзиром да се друштво, углавном,  побрине за најсиромашније остаје </w:t>
      </w:r>
      <w:r w:rsidR="00152DEB" w:rsidRPr="00152DEB">
        <w:rPr>
          <w:rFonts w:ascii="Times New Roman" w:hAnsi="Times New Roman" w:cs="Times New Roman"/>
          <w:sz w:val="24"/>
          <w:szCs w:val="24"/>
          <w:lang w:val="sr-Cyrl-RS"/>
        </w:rPr>
        <w:t>највећи</w:t>
      </w: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чије породице спадају у ону класу која материјално има за преживљавање али не и за луксуз. Иако компјутери одавно нису луксуз питање је да ли породице данас могу сваком детету купити по компјутер? Ако је у породици више деце свако би морао имати свој рачунар на којем би се могао неометано образовати. Зато је на држави да омогући набавку истих за свако дете у школском систему Републике Србије. Тек када сваки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ученик-ца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добије на реверс средство за рад може се организовати настава на даљину какву смо морали држати за време корона вируса, а да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имају на чему да раде. Наравно, с обзиром да предлажемо задуживање компјутера на реверс, сваки појединац био би и одговоран за исти. </w:t>
      </w:r>
    </w:p>
    <w:p w14:paraId="16C5380C" w14:textId="77777777" w:rsidR="00DF45F8" w:rsidRPr="00152DEB" w:rsidRDefault="00DF45F8" w:rsidP="00047F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Поставља се и питање да ли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основних и средњих школа имају исте услове за полагање завршног испита, ако би се он полагао на даљину, а немају сви иста средства за рад? Односно да ли је лакше полагати завршни испит на даљину ако имате рачунар? Ако је потврдан одговор на то питање, онда сви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ученици-це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нису у равноправном положају приликом полагања тог испита односно у неповољној ситуацији су они који рачунар немају.</w:t>
      </w:r>
    </w:p>
    <w:p w14:paraId="2703CF98" w14:textId="77777777" w:rsidR="00047F5D" w:rsidRPr="00152DEB" w:rsidRDefault="00047F5D" w:rsidP="00047F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Како се, по неким стручњацима, очекује и други талас корона вируса у следећој школској години, набавку средстава за рад сваком </w:t>
      </w:r>
      <w:proofErr w:type="spellStart"/>
      <w:r w:rsidRPr="00152DEB">
        <w:rPr>
          <w:rFonts w:ascii="Times New Roman" w:hAnsi="Times New Roman" w:cs="Times New Roman"/>
          <w:sz w:val="24"/>
          <w:szCs w:val="24"/>
          <w:lang w:val="sr-Cyrl-RS"/>
        </w:rPr>
        <w:t>ученику-ци</w:t>
      </w:r>
      <w:proofErr w:type="spellEnd"/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било би неопходно урадити преко лета. На тај начин би свако школско дете задужило апарат на почетку школске године и имало могућност да савлада дигиталну писменост и вештину на рачунар</w:t>
      </w:r>
      <w:r w:rsidR="005F1215" w:rsidRPr="00152DEB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52DEB">
        <w:rPr>
          <w:rFonts w:ascii="Times New Roman" w:hAnsi="Times New Roman" w:cs="Times New Roman"/>
          <w:sz w:val="24"/>
          <w:szCs w:val="24"/>
          <w:lang w:val="sr-Cyrl-RS"/>
        </w:rPr>
        <w:t xml:space="preserve"> који ће користити за наставу на даљину у будућем периоду.</w:t>
      </w:r>
    </w:p>
    <w:p w14:paraId="583FCCA4" w14:textId="77777777" w:rsidR="00DF45F8" w:rsidRPr="00152DEB" w:rsidRDefault="00DF45F8" w:rsidP="00047F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A6E66C" w14:textId="77777777" w:rsidR="00152DEB" w:rsidRPr="00152DEB" w:rsidRDefault="00152DEB" w:rsidP="00152DEB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>Драгана Чановић</w:t>
      </w:r>
    </w:p>
    <w:p w14:paraId="63E2B80A" w14:textId="77777777" w:rsidR="00152DEB" w:rsidRPr="00152DEB" w:rsidRDefault="00152DEB" w:rsidP="00152DEB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152DEB">
        <w:rPr>
          <w:rFonts w:ascii="Times New Roman" w:hAnsi="Times New Roman" w:cs="Times New Roman"/>
          <w:sz w:val="24"/>
          <w:szCs w:val="24"/>
          <w:lang w:val="sr-Cyrl-RS"/>
        </w:rPr>
        <w:t>Форум београдских основних школа</w:t>
      </w:r>
    </w:p>
    <w:p w14:paraId="0BBB4CC0" w14:textId="77777777" w:rsidR="00152DEB" w:rsidRPr="00152DEB" w:rsidRDefault="00152DEB" w:rsidP="00152DEB">
      <w:pPr>
        <w:rPr>
          <w:lang w:val="sr-Cyrl-RS"/>
        </w:rPr>
      </w:pPr>
    </w:p>
    <w:p w14:paraId="1C772C7A" w14:textId="77777777" w:rsidR="008F7474" w:rsidRPr="00152DEB" w:rsidRDefault="008F74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F7474" w:rsidRPr="00152DEB" w:rsidSect="00954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F5D"/>
    <w:rsid w:val="00047F5D"/>
    <w:rsid w:val="00152DEB"/>
    <w:rsid w:val="00353473"/>
    <w:rsid w:val="005D54B1"/>
    <w:rsid w:val="005F1215"/>
    <w:rsid w:val="008F7474"/>
    <w:rsid w:val="00954E68"/>
    <w:rsid w:val="00DF45F8"/>
    <w:rsid w:val="00EA3DC9"/>
    <w:rsid w:val="00F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F2E6A"/>
  <w15:docId w15:val="{AF8E0D1C-1A29-4ECE-9DB6-AA8D657F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7F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95E2E-EA39-4E34-BEF7-95B4E8346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7</cp:revision>
  <dcterms:created xsi:type="dcterms:W3CDTF">2020-05-05T17:24:00Z</dcterms:created>
  <dcterms:modified xsi:type="dcterms:W3CDTF">2020-05-27T10:16:00Z</dcterms:modified>
</cp:coreProperties>
</file>